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Pr="0017343E" w:rsidRDefault="004C3561" w:rsidP="0017343E">
      <w:pPr>
        <w:spacing w:after="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bookmarkStart w:id="0" w:name="_GoBack"/>
      <w:bookmarkEnd w:id="0"/>
      <w:r w:rsidRPr="0017343E">
        <w:rPr>
          <w:rFonts w:ascii="Verdana" w:hAnsi="Verdana" w:cs="Arial"/>
          <w:b/>
          <w:color w:val="002060"/>
          <w:sz w:val="28"/>
          <w:szCs w:val="28"/>
          <w:lang w:val="en-GB"/>
        </w:rPr>
        <w:t>Mobility Agreement</w:t>
      </w:r>
    </w:p>
    <w:p w14:paraId="5D72C545" w14:textId="6B7142F8" w:rsidR="00377526" w:rsidRPr="0017343E" w:rsidRDefault="004C3561" w:rsidP="0017343E">
      <w:pPr>
        <w:spacing w:after="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17343E">
        <w:rPr>
          <w:rFonts w:ascii="Verdana" w:hAnsi="Verdana" w:cs="Arial"/>
          <w:b/>
          <w:color w:val="002060"/>
          <w:sz w:val="28"/>
          <w:szCs w:val="28"/>
          <w:lang w:val="en-GB"/>
        </w:rPr>
        <w:t>Staff Mobility For Training</w:t>
      </w:r>
      <w:r w:rsidR="00D97FE7" w:rsidRPr="0017343E">
        <w:rPr>
          <w:rStyle w:val="EndnoteReference"/>
          <w:rFonts w:ascii="Verdana" w:hAnsi="Verdana" w:cs="Arial"/>
          <w:b/>
          <w:color w:val="002060"/>
          <w:sz w:val="28"/>
          <w:szCs w:val="28"/>
          <w:lang w:val="en-GB"/>
        </w:rPr>
        <w:endnoteReference w:id="1"/>
      </w:r>
    </w:p>
    <w:p w14:paraId="0AA13AFF" w14:textId="2C20BE9D" w:rsidR="00D97FE7" w:rsidRPr="00F550D9" w:rsidRDefault="00D97FE7" w:rsidP="0017343E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Pr="0017343E" w:rsidRDefault="00D97FE7" w:rsidP="0017343E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7343E">
        <w:rPr>
          <w:rFonts w:ascii="Verdana" w:hAnsi="Verdana" w:cs="Calibri"/>
          <w:sz w:val="20"/>
          <w:lang w:val="en-GB"/>
        </w:rPr>
        <w:t xml:space="preserve">Duration (days) – excluding travel days: …………………. </w:t>
      </w:r>
    </w:p>
    <w:p w14:paraId="5D72C548" w14:textId="77777777" w:rsidR="00377526" w:rsidRPr="0017343E" w:rsidRDefault="00377526" w:rsidP="0017343E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7343E">
        <w:rPr>
          <w:rFonts w:ascii="Verdana" w:hAnsi="Verdana" w:cs="Arial"/>
          <w:b/>
          <w:color w:val="002060"/>
          <w:sz w:val="20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17343E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7343E">
        <w:rPr>
          <w:rFonts w:ascii="Verdana" w:hAnsi="Verdana" w:cs="Arial"/>
          <w:b/>
          <w:color w:val="002060"/>
          <w:sz w:val="20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9"/>
        <w:gridCol w:w="2235"/>
        <w:gridCol w:w="2265"/>
        <w:gridCol w:w="2133"/>
      </w:tblGrid>
      <w:tr w:rsidR="0017343E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C05AD56" w:rsidR="00887CE1" w:rsidRPr="0017343E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7343E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ED50736" w:rsidR="00887CE1" w:rsidRPr="007673FA" w:rsidRDefault="0017343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7343E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11DF4D9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1, Ilia </w:t>
            </w:r>
          </w:p>
          <w:p w14:paraId="654703DE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Tchavtchavadze</w:t>
            </w:r>
          </w:p>
          <w:p w14:paraId="5D72C56C" w14:textId="706C5016" w:rsidR="00377526" w:rsidRPr="007673FA" w:rsidRDefault="0017343E" w:rsidP="0017343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Avenue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16F106E6" w:rsidR="00377526" w:rsidRPr="007673FA" w:rsidRDefault="0017343E" w:rsidP="00D847EA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Georgia, GEO</w:t>
            </w:r>
          </w:p>
        </w:tc>
      </w:tr>
      <w:tr w:rsidR="0017343E" w:rsidRPr="00E02718" w14:paraId="5D72C574" w14:textId="77777777" w:rsidTr="0017343E">
        <w:trPr>
          <w:trHeight w:val="2325"/>
        </w:trPr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9B79EDA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Tea Gergedava, </w:t>
            </w:r>
          </w:p>
          <w:p w14:paraId="0455D589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Head of the </w:t>
            </w:r>
          </w:p>
          <w:p w14:paraId="6BED8F0E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13960553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Foreign</w:t>
            </w:r>
          </w:p>
          <w:p w14:paraId="7D56F0BA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Relations</w:t>
            </w:r>
          </w:p>
          <w:p w14:paraId="0B5E1CE3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Erasmus+ </w:t>
            </w:r>
          </w:p>
          <w:p w14:paraId="3486FA1F" w14:textId="77777777" w:rsidR="0017343E" w:rsidRDefault="0017343E" w:rsidP="0017343E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Institutitutional </w:t>
            </w:r>
          </w:p>
          <w:p w14:paraId="5D72C571" w14:textId="39363FF1" w:rsidR="00377526" w:rsidRPr="007673FA" w:rsidRDefault="0017343E" w:rsidP="0017343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E664881" w14:textId="77777777" w:rsidR="0017343E" w:rsidRDefault="0017343E" w:rsidP="0017343E">
            <w:pPr>
              <w:spacing w:before="60" w:after="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tea.gergedava@</w:t>
            </w:r>
          </w:p>
          <w:p w14:paraId="24F83BE1" w14:textId="77777777" w:rsidR="0017343E" w:rsidRDefault="0017343E" w:rsidP="0017343E">
            <w:pPr>
              <w:spacing w:before="60" w:after="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tsu.ge</w:t>
            </w:r>
          </w:p>
          <w:p w14:paraId="5D72C573" w14:textId="621DF75C" w:rsidR="00377526" w:rsidRPr="00E02718" w:rsidRDefault="0017343E" w:rsidP="0017343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+995 32 222 11 03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Pr="0017343E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7343E">
        <w:rPr>
          <w:rFonts w:ascii="Verdana" w:hAnsi="Verdana" w:cs="Arial"/>
          <w:b/>
          <w:color w:val="002060"/>
          <w:sz w:val="20"/>
          <w:lang w:val="en-GB"/>
        </w:rPr>
        <w:t>The Receiving Institution / Enterprise</w:t>
      </w:r>
      <w:r w:rsidR="009F2721" w:rsidRPr="0017343E">
        <w:rPr>
          <w:rStyle w:val="EndnoteReference"/>
          <w:rFonts w:ascii="Verdana" w:hAnsi="Verdana" w:cs="Arial"/>
          <w:b/>
          <w:color w:val="002060"/>
          <w:sz w:val="20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29C1F4B" w:rsidR="00D97FE7" w:rsidRPr="00D847EA" w:rsidRDefault="00D97FE7" w:rsidP="00D847E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US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2A694E66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24F163D7" w:rsidR="00377526" w:rsidRPr="007673FA" w:rsidRDefault="00377526" w:rsidP="00D847EA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847EA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D847EA" w:rsidRPr="007673FA" w:rsidRDefault="00D847EA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527718" w:rsidR="00D847EA" w:rsidRPr="007673FA" w:rsidRDefault="00D847E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D847EA" w:rsidRPr="007673FA" w:rsidRDefault="00D847EA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5B8FFF34" w:rsidR="00D847EA" w:rsidRPr="007673FA" w:rsidRDefault="00D847EA" w:rsidP="00D847EA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D847EA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D847EA" w:rsidRPr="007673FA" w:rsidRDefault="00D847EA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31AFBDF8" w:rsidR="00D847EA" w:rsidRPr="007673FA" w:rsidRDefault="00D847E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D847EA" w:rsidRPr="003D0705" w:rsidRDefault="00D847E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3E3E4E66" w:rsidR="00D847EA" w:rsidRPr="003D0705" w:rsidRDefault="00D847E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D847EA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D847EA" w:rsidRDefault="00D847EA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D847EA" w:rsidRPr="00E02718" w:rsidRDefault="00D847EA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D847EA" w:rsidRPr="007673FA" w:rsidRDefault="00D847E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847EA" w:rsidRPr="00CF3C00" w:rsidRDefault="00D847EA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D847EA" w:rsidRPr="00526FE9" w:rsidRDefault="00D847EA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D847EA" w:rsidRDefault="00DD47E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E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847E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D847EA" w:rsidRPr="00E02718" w:rsidRDefault="00DD47E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E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847E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19919A95" w14:textId="2AD9BAF3" w:rsidR="00F550D9" w:rsidRPr="0017343E" w:rsidRDefault="00967A21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  <w:r w:rsidR="00377526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377526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377526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17343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720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9A17F" w14:textId="77777777" w:rsidR="00DD47E2" w:rsidRDefault="00DD47E2">
      <w:r>
        <w:separator/>
      </w:r>
    </w:p>
  </w:endnote>
  <w:endnote w:type="continuationSeparator" w:id="0">
    <w:p w14:paraId="1F487A10" w14:textId="77777777" w:rsidR="00DD47E2" w:rsidRDefault="00DD47E2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C0497E3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E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93ADE" w14:textId="77777777" w:rsidR="00DD47E2" w:rsidRDefault="00DD47E2">
      <w:r>
        <w:separator/>
      </w:r>
    </w:p>
  </w:footnote>
  <w:footnote w:type="continuationSeparator" w:id="0">
    <w:p w14:paraId="22885342" w14:textId="77777777" w:rsidR="00DD47E2" w:rsidRDefault="00DD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343E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1D97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E76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7EA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7E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CDCF211F-B2F2-46EB-A443-2CDB679F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02EE0-3070-43D0-BB1A-1093DF65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393</Words>
  <Characters>2246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2634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IRINA</cp:lastModifiedBy>
  <cp:revision>2</cp:revision>
  <cp:lastPrinted>2013-11-06T08:46:00Z</cp:lastPrinted>
  <dcterms:created xsi:type="dcterms:W3CDTF">2022-01-28T12:51:00Z</dcterms:created>
  <dcterms:modified xsi:type="dcterms:W3CDTF">2022-01-28T12:51:00Z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